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:rsidP="00D76296" w14:paraId="1CD1808C" w14:textId="77777777">
      <w:pPr>
        <w:pStyle w:val="BodyText"/>
        <w:spacing w:line="288" w:lineRule="au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:rsidP="00D76296" w14:paraId="2C3D2AD1" w14:textId="77777777">
      <w:pPr>
        <w:pStyle w:val="BodyText"/>
        <w:spacing w:line="288" w:lineRule="auto"/>
        <w:rPr>
          <w:sz w:val="20"/>
        </w:rPr>
      </w:pPr>
    </w:p>
    <w:p w:rsidR="0020082D" w:rsidP="00D76296" w14:paraId="41A050FE" w14:textId="77777777">
      <w:pPr>
        <w:pStyle w:val="BodyText"/>
        <w:spacing w:before="134" w:line="288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2790825</wp:posOffset>
                </wp:positionH>
                <wp:positionV relativeFrom="paragraph">
                  <wp:posOffset>247015</wp:posOffset>
                </wp:positionV>
                <wp:extent cx="4098925" cy="1762125"/>
                <wp:effectExtent l="0" t="0" r="1587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8925" cy="1762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399B" w:rsidP="00FC1D17" w14:textId="50324B4A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D35E4F" w:rsidR="00D35E4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</w:t>
                            </w:r>
                            <w:r w:rsidRPr="00CA399B">
                              <w:rPr>
                                <w:b/>
                                <w:color w:val="000000"/>
                                <w:sz w:val="28"/>
                              </w:rPr>
                              <w:t>ao Governo do Estado de São Paulo, por meio da Secretaria de Meio Ambiente, Infraestrutura e Logística do Estado de São Paulo – SEMIL, informações e providências acerca da continuidade dos serviços de resgate, reabilitação e soltura de fauna silvestre no Município de Itanhaém, diante da aplicação do Decreto Estadual nº 69.582/2025 e da Portaria SMA nº 66/2025.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322.75pt;height:138.75pt;margin-top:19.45pt;margin-left:219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CA399B" w:rsidP="00FC1D17" w14:paraId="606C757D" w14:textId="50324B4A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D35E4F" w:rsidR="00D35E4F">
                        <w:rPr>
                          <w:b/>
                          <w:color w:val="000000"/>
                          <w:sz w:val="28"/>
                        </w:rPr>
                        <w:t xml:space="preserve">Solicita </w:t>
                      </w:r>
                      <w:r w:rsidRPr="00CA399B">
                        <w:rPr>
                          <w:b/>
                          <w:color w:val="000000"/>
                          <w:sz w:val="28"/>
                        </w:rPr>
                        <w:t>ao Governo do Estado de São Paulo, por meio da Secretaria de Meio Ambiente, Infraestrutura e Logística do Estado de São Paulo – SEMIL, informações e providências acerca da continuidade dos serviços de resgate, reabilitação e soltura de fauna silvestre no Município de Itanhaém, diante da aplicação do Decreto Estadual nº 69.582/2025 e da Portaria SMA nº 66/2025.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:rsidP="00D76296" w14:paraId="3E4FFB89" w14:textId="77777777">
      <w:pPr>
        <w:pStyle w:val="BodyText"/>
        <w:spacing w:line="288" w:lineRule="auto"/>
      </w:pPr>
    </w:p>
    <w:p w:rsidR="0020082D" w:rsidP="00D76296" w14:paraId="49B4BA05" w14:textId="77777777">
      <w:pPr>
        <w:pStyle w:val="BodyText"/>
        <w:spacing w:before="104" w:line="288" w:lineRule="auto"/>
      </w:pPr>
    </w:p>
    <w:p w:rsidR="0020082D" w:rsidP="00D76296" w14:paraId="35512763" w14:textId="77777777">
      <w:pPr>
        <w:spacing w:line="288" w:lineRule="auto"/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P="00D76296" w14:paraId="0560C514" w14:textId="77777777">
      <w:pPr>
        <w:pStyle w:val="BodyText"/>
        <w:spacing w:before="40" w:line="288" w:lineRule="auto"/>
        <w:rPr>
          <w:b/>
        </w:rPr>
      </w:pPr>
    </w:p>
    <w:p w:rsidR="00CA399B" w:rsidP="005047B2" w14:paraId="72D08997" w14:textId="77777777">
      <w:pPr>
        <w:pStyle w:val="BodyText"/>
        <w:spacing w:before="1" w:line="360" w:lineRule="auto"/>
        <w:ind w:left="143" w:right="136" w:firstLine="2124"/>
        <w:jc w:val="both"/>
      </w:pPr>
      <w:r w:rsidRPr="00BA52B7">
        <w:t xml:space="preserve">Requeiro à Mesa, ouvido o Plenário, </w:t>
      </w:r>
      <w:r w:rsidRPr="00CA399B">
        <w:t>que seja encaminhado expediente ao Governo do Estado de São Paulo, por meio da Secretaria de Meio Ambiente, Infraestrutura e Logística do Estado de São Paulo – SEMIL, solicitando informações, esclarecimentos e providências acerca da continuidade dos serviços de resgate, reabilitação, tratamento e soltura de fauna silvestre no Município de Itanhaém, considerando os impactos operacionais e financeiros decorrentes da aplicação do Decreto Estadual nº 69.582/2025 e da Portaria SMA nº 66/2025.</w:t>
      </w:r>
    </w:p>
    <w:p w:rsidR="00CA399B" w:rsidRPr="00CA399B" w:rsidP="00CA399B" w14:paraId="224E2EC8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O presente requerimento tem por objetivo dar respaldo institucional à preocupação apresentada pela Secretaria Municipal de Defesa do Meio Ambiente e Bem-Estar Animal de Itanhaém, diante das dificuldades enfrentadas na manutenção dos serviços voltados ao atendimento da fauna silvestre no município.</w:t>
      </w:r>
    </w:p>
    <w:p w:rsidR="00CA399B" w:rsidRPr="00CA399B" w:rsidP="00CA399B" w14:paraId="2C6566B4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 xml:space="preserve">Atualmente, o Município mantém Termo de Colaboração com o Instituto </w:t>
      </w:r>
      <w:r w:rsidRPr="00CA399B">
        <w:rPr>
          <w:lang w:val="pt-BR"/>
        </w:rPr>
        <w:t>Gremar</w:t>
      </w:r>
      <w:r w:rsidRPr="00CA399B">
        <w:rPr>
          <w:lang w:val="pt-BR"/>
        </w:rPr>
        <w:t>, visando garantir o atendimento de animais silvestres vítimas de atropelamentos, colisões, predação, conflitos urbanos e demais ocorrências que demandam resgate, tratamento, reabilitação e destinação ambientalmente adequada.</w:t>
      </w:r>
    </w:p>
    <w:p w:rsidR="00CA399B" w:rsidRPr="00CA399B" w:rsidP="00CA399B" w14:paraId="4921DC2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Entretanto, após a edição do Decreto Estadual nº 69.582/2025, passou-se a observar recusa por parte da Polícia Militar Ambiental em realizar atendimentos relacionados ao resgate de fauna silvestre, sob interpretação de que sua atuação estaria limitada às ocorrências envolvendo infrações ambientais e apreensões de fauna.</w:t>
      </w:r>
    </w:p>
    <w:p w:rsidR="00CA399B" w:rsidRPr="00CA399B" w:rsidP="00CA399B" w14:paraId="3306EEE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Paralelamente, a Portaria SMA nº 66/2025 estabeleceu protocolo sanitário obrigatório para soltura de aves continentais, determinando a realização de exames laboratoriais, inclusive PCR, custeados pelos próprios empreendimentos de fauna. Embora a medida possua relevante finalidade sanitária e epidemiológica, sua aplicação, nos moldes atuais, tem gerado forte impacto financeiro e operacional aos municípios e organizações da sociedade civil que atuam na área.</w:t>
      </w:r>
    </w:p>
    <w:p w:rsidR="00CA399B" w:rsidRPr="00CA399B" w:rsidP="00CA399B" w14:paraId="2C07D2A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A exigência indiscriminada de exames laboratoriais para todos os casos de soltura poderá inviabilizar a continuidade dos serviços prestados por instituições ambientais, diante dos elevados custos laboratoriais, logística de transporte de amostras, aumento do tempo de permanência dos animais em reabilitação e sobrecarga das estruturas operacionais existentes.</w:t>
      </w:r>
    </w:p>
    <w:p w:rsidR="00CA399B" w:rsidRPr="00CA399B" w:rsidP="00CA399B" w14:paraId="43286BF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Trata-se de questão de relevante interesse público e ambiental, considerando que a descontinuidade desses serviços compromete diretamente a proteção da fauna silvestre, a saúde pública, o equilíbrio ambiental e a segurança jurídica dos municípios responsáveis pelo atendimento das ocorrências.</w:t>
      </w:r>
    </w:p>
    <w:p w:rsidR="00CA399B" w:rsidRPr="00CA399B" w:rsidP="00CA399B" w14:paraId="00C2B7C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A399B">
        <w:rPr>
          <w:lang w:val="pt-BR"/>
        </w:rPr>
        <w:t>Dessa forma, faz-se necessária manifestação oficial do Governo do Estado de São Paulo, bem como eventual revisão técnica das normas atualmente vigentes, buscando compatibilizar a proteção sanitária com a viabilidade operacional dos serviços executados pelos municípios e entidades parceiras.</w:t>
      </w:r>
    </w:p>
    <w:p w:rsidR="00712D15" w:rsidP="005047B2" w14:paraId="2B7BED82" w14:textId="23A33335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12D15">
        <w:t>Considerando a importância do tema, solicito que sejam prestadas as seguintes informações:</w:t>
      </w:r>
    </w:p>
    <w:p w:rsidR="00CC1041" w:rsidP="005047B2" w14:paraId="06F006B6" w14:textId="12E1C40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Qual o entendimento oficial da Secretaria de Meio Ambiente, Infraestrutura e Logística do Estado de São Paulo acerca da responsabilidade operacional pelo resgate de fauna silvestre após a entrada em vigor do Decreto Estadual nº 69.582/2025?</w:t>
      </w:r>
    </w:p>
    <w:p w:rsidR="00CC1041" w:rsidP="005047B2" w14:paraId="06375E47" w14:textId="05DFB53C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A Polícia Militar Ambiental permanece responsável pelo atendimento e apoio em ocorrências envolvendo resgate de fauna silvestre em situação de risco, atropelamento, colisão ou conflito urbano?</w:t>
      </w:r>
    </w:p>
    <w:p w:rsidR="00CC1041" w:rsidP="005047B2" w14:paraId="4CCAD834" w14:textId="383295E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Há previsão de orientação técnica ou normativa complementar aos municípios e órgãos fiscalizadores acerca da interpretação do referido decreto?</w:t>
      </w:r>
    </w:p>
    <w:p w:rsidR="00CC1041" w:rsidP="005047B2" w14:paraId="38CCEBCF" w14:textId="594869E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Existe estudo técnico em andamento visando revisão ou adequação da Portaria SMA nº 66/2025, especialmente quanto à exigência de exames laboratoriais obrigatórios para soltura de aves continentais?</w:t>
      </w:r>
    </w:p>
    <w:p w:rsidR="00CC1041" w:rsidP="005047B2" w14:paraId="35C38890" w14:textId="753FEF6C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O Governo do Estado pretende disponibilizar apoio financeiro, estrutura laboratorial pública ou convênios para auxiliar municípios e organizações executoras no cumprimento das exigências sanitárias estabelecidas?</w:t>
      </w:r>
    </w:p>
    <w:p w:rsidR="00CC1041" w:rsidP="005047B2" w14:paraId="1B5AF8EA" w14:textId="7FAA78A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CC1041">
        <w:t>Há possibilidade de adoção de critérios diferenciados, escalonados ou por análise de risco sanitário para os procedimentos de soltura de fauna silvestre?</w:t>
      </w:r>
    </w:p>
    <w:p w:rsidR="00BA52B7" w:rsidP="005047B2" w14:paraId="788DB740" w14:textId="2D2F8D31">
      <w:pPr>
        <w:pStyle w:val="BodyText"/>
        <w:spacing w:before="1" w:line="360" w:lineRule="auto"/>
        <w:ind w:left="143" w:right="136" w:firstLine="2124"/>
        <w:jc w:val="both"/>
      </w:pPr>
      <w:r w:rsidRPr="00CC1041">
        <w:t>Solicita-se, ainda, que o presente requerimento seja encaminhado aos deputados estaduais e federais que atuam na pauta ambiental, bem como às comissões competentes, visando fortalecer o diálogo institucional e contribuir para construção de soluções técnicas e viáveis para a continuidade dos serviços de proteção e reabilitação da fauna silvestre no Estado de São Paulo.</w:t>
      </w:r>
    </w:p>
    <w:p w:rsidR="00EC1B73" w:rsidP="005047B2" w14:paraId="65D3BF4E" w14:textId="77777777">
      <w:pPr>
        <w:pStyle w:val="BodyText"/>
        <w:spacing w:before="274" w:line="360" w:lineRule="auto"/>
      </w:pPr>
    </w:p>
    <w:p w:rsidR="002626F6" w:rsidP="005047B2" w14:paraId="25AA6CB6" w14:textId="77777777">
      <w:pPr>
        <w:pStyle w:val="BodyText"/>
        <w:spacing w:before="274" w:line="360" w:lineRule="auto"/>
      </w:pPr>
    </w:p>
    <w:p w:rsidR="0020082D" w:rsidP="005047B2" w14:paraId="10436C79" w14:textId="07C956F4">
      <w:pPr>
        <w:spacing w:line="360" w:lineRule="auto"/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CC1041">
        <w:rPr>
          <w:b/>
          <w:spacing w:val="-2"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CC1041">
        <w:rPr>
          <w:b/>
          <w:spacing w:val="-1"/>
          <w:sz w:val="24"/>
        </w:rPr>
        <w:t>maio</w:t>
      </w:r>
      <w:r w:rsidR="00087579"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BA52B7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712D15" w:rsidP="005047B2" w14:paraId="23AE2F0B" w14:textId="77777777">
      <w:pPr>
        <w:spacing w:line="360" w:lineRule="auto"/>
        <w:ind w:left="2268"/>
        <w:rPr>
          <w:b/>
          <w:spacing w:val="-2"/>
          <w:sz w:val="24"/>
        </w:rPr>
      </w:pPr>
    </w:p>
    <w:p w:rsidR="0020082D" w:rsidP="005047B2" w14:paraId="05A524EB" w14:textId="77777777">
      <w:pPr>
        <w:pStyle w:val="BodyText"/>
        <w:spacing w:line="360" w:lineRule="auto"/>
        <w:rPr>
          <w:b/>
        </w:rPr>
      </w:pPr>
    </w:p>
    <w:p w:rsidR="007803E0" w:rsidP="005047B2" w14:paraId="539F3778" w14:textId="77777777">
      <w:pPr>
        <w:spacing w:line="360" w:lineRule="auto"/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D76296" w14:paraId="2E4595EB" w14:textId="0E75D2B3">
      <w:pPr>
        <w:spacing w:line="288" w:lineRule="auto"/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611F06">
      <w:headerReference w:type="default" r:id="rId5"/>
      <w:type w:val="continuous"/>
      <w:pgSz w:w="11910" w:h="16840" w:code="9"/>
      <w:pgMar w:top="2694" w:right="1080" w:bottom="1135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2B6" w14:paraId="55A1BA48" w14:textId="0CA60624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7877709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87579"/>
    <w:rsid w:val="000E352D"/>
    <w:rsid w:val="00116809"/>
    <w:rsid w:val="00144322"/>
    <w:rsid w:val="00155349"/>
    <w:rsid w:val="001817DD"/>
    <w:rsid w:val="001C7E21"/>
    <w:rsid w:val="0020082D"/>
    <w:rsid w:val="002245D8"/>
    <w:rsid w:val="00247FD9"/>
    <w:rsid w:val="00253C3F"/>
    <w:rsid w:val="002626F6"/>
    <w:rsid w:val="00280268"/>
    <w:rsid w:val="0047297E"/>
    <w:rsid w:val="005047B2"/>
    <w:rsid w:val="00537B77"/>
    <w:rsid w:val="0055115E"/>
    <w:rsid w:val="00567B3E"/>
    <w:rsid w:val="0058603F"/>
    <w:rsid w:val="005C61D9"/>
    <w:rsid w:val="00611F06"/>
    <w:rsid w:val="006168C3"/>
    <w:rsid w:val="006478C2"/>
    <w:rsid w:val="006922B6"/>
    <w:rsid w:val="00712D15"/>
    <w:rsid w:val="00774851"/>
    <w:rsid w:val="007803E0"/>
    <w:rsid w:val="008960F8"/>
    <w:rsid w:val="008D12CE"/>
    <w:rsid w:val="008F6EEA"/>
    <w:rsid w:val="009114F4"/>
    <w:rsid w:val="00945612"/>
    <w:rsid w:val="009A131E"/>
    <w:rsid w:val="00A016F4"/>
    <w:rsid w:val="00A77B27"/>
    <w:rsid w:val="00AA5C07"/>
    <w:rsid w:val="00AC39A3"/>
    <w:rsid w:val="00AD067F"/>
    <w:rsid w:val="00AD1F36"/>
    <w:rsid w:val="00B74EC1"/>
    <w:rsid w:val="00B87580"/>
    <w:rsid w:val="00B96E5D"/>
    <w:rsid w:val="00BA4234"/>
    <w:rsid w:val="00BA52B7"/>
    <w:rsid w:val="00BD3AC7"/>
    <w:rsid w:val="00BE6D99"/>
    <w:rsid w:val="00C130B6"/>
    <w:rsid w:val="00C26C65"/>
    <w:rsid w:val="00C7732B"/>
    <w:rsid w:val="00CA399B"/>
    <w:rsid w:val="00CC1041"/>
    <w:rsid w:val="00CF7F17"/>
    <w:rsid w:val="00D35E4F"/>
    <w:rsid w:val="00D66FB2"/>
    <w:rsid w:val="00D76296"/>
    <w:rsid w:val="00DB7AF2"/>
    <w:rsid w:val="00DD2675"/>
    <w:rsid w:val="00E50706"/>
    <w:rsid w:val="00E63639"/>
    <w:rsid w:val="00E82E32"/>
    <w:rsid w:val="00E83F67"/>
    <w:rsid w:val="00EC1B73"/>
    <w:rsid w:val="00ED1541"/>
    <w:rsid w:val="00ED75F1"/>
    <w:rsid w:val="00FB4BB4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922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922B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6922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922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2026-05-22T20:09:00Z</cp:lastPrinted>
  <dcterms:created xsi:type="dcterms:W3CDTF">2026-05-22T19:27:00Z</dcterms:created>
  <dcterms:modified xsi:type="dcterms:W3CDTF">2026-05-22T20:09:00Z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