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24C7D452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7937E4" w:rsidR="007937E4">
        <w:rPr>
          <w:rFonts w:ascii="Arial" w:hAnsi="Arial" w:cs="Arial"/>
          <w:b/>
          <w:bCs/>
          <w:sz w:val="24"/>
          <w:szCs w:val="24"/>
        </w:rPr>
        <w:t>a realização de estudos visando a ampliação do transporte público para os bairros mais afastados do município.</w:t>
      </w:r>
    </w:p>
    <w:p w:rsidR="007937E4" w:rsidP="006547E8" w14:paraId="0F4EF459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72BA" w:rsidP="00D15B47" w14:paraId="4D2EA385" w14:textId="551A23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7937E4" w:rsidR="007937E4">
        <w:rPr>
          <w:rFonts w:ascii="Arial" w:hAnsi="Arial" w:cs="Arial"/>
          <w:sz w:val="24"/>
          <w:szCs w:val="24"/>
        </w:rPr>
        <w:t>a realização de estudos visando a ampliação do transporte público para os bairros mais afastados do município.</w:t>
      </w:r>
    </w:p>
    <w:p w:rsidR="007937E4" w:rsidP="00D15B47" w14:paraId="674C4B8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B47" w:rsidRPr="00FB40CF" w:rsidP="00D15B47" w14:paraId="2E00738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937E4" w:rsidRPr="007937E4" w:rsidP="007937E4" w14:paraId="423C959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937E4">
        <w:rPr>
          <w:rFonts w:ascii="Arial" w:hAnsi="Arial" w:cs="Arial"/>
          <w:bCs/>
          <w:sz w:val="24"/>
          <w:szCs w:val="24"/>
        </w:rPr>
        <w:t>Moradores de bairros mais distantes têm enfrentado dificuldades relacionadas à oferta e frequência do transporte público, o que acaba prejudicando o deslocamento diário para trabalho, consultas médicas, escolas e demais compromissos.</w:t>
      </w:r>
    </w:p>
    <w:p w:rsidR="007937E4" w:rsidRPr="007937E4" w:rsidP="007937E4" w14:paraId="2942E47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937E4">
        <w:rPr>
          <w:rFonts w:ascii="Arial" w:hAnsi="Arial" w:cs="Arial"/>
          <w:bCs/>
          <w:sz w:val="24"/>
          <w:szCs w:val="24"/>
        </w:rPr>
        <w:t>A ampliação das linhas e horários contribuirá para melhorar a mobilidade urbana, proporcionando mais conforto, acessibilidade e qualidade de vida à população.</w:t>
      </w:r>
    </w:p>
    <w:p w:rsidR="007937E4" w:rsidRPr="007937E4" w:rsidP="007937E4" w14:paraId="0644A98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937E4">
        <w:rPr>
          <w:rFonts w:ascii="Arial" w:hAnsi="Arial" w:cs="Arial"/>
          <w:bCs/>
          <w:sz w:val="24"/>
          <w:szCs w:val="24"/>
        </w:rPr>
        <w:t>A medida também auxiliará na integração dos bairros mais afastados com as demais regiões da cidade, garantindo maior inclusão e acesso aos serviços essenciais do município.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F036D7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D9433E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26358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00145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8230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584616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9588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301213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C49E9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769BC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37E4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772BA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15B47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9433E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8449D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2026-05-25T15:55:00Z</dcterms:created>
  <dcterms:modified xsi:type="dcterms:W3CDTF">2026-05-25T15:55:00Z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