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A44A7F" w:rsidRPr="00A44A7F" w:rsidP="00A44A7F" w14:paraId="58F26574" w14:textId="77777777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A44A7F">
        <w:rPr>
          <w:rFonts w:ascii="Arial" w:hAnsi="Arial" w:cs="Arial"/>
          <w:b/>
          <w:bCs/>
          <w:sz w:val="24"/>
          <w:szCs w:val="24"/>
        </w:rPr>
        <w:t>Indico ao Executivo que sejam adotadas as providências necessárias, em conjunto com os órgãos competentes do Estado, para viabilizar o funcionamento 24 horas da Delegacia de Defesa da Mulher no município.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A44A7F" w14:paraId="40F5E4E5" w14:textId="21339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A44A7F" w:rsidR="00A44A7F">
        <w:rPr>
          <w:rFonts w:ascii="Arial" w:hAnsi="Arial" w:cs="Arial"/>
          <w:sz w:val="24"/>
          <w:szCs w:val="24"/>
        </w:rPr>
        <w:t>que sejam adotadas as providências necessárias, em conjunto com os órgãos competentes do Estado, para viabilizar o funcionamento 24 horas da Delegacia de Defesa da Mulher no município.</w:t>
      </w:r>
    </w:p>
    <w:p w:rsidR="00A44A7F" w:rsidP="00A44A7F" w14:paraId="18F501E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A7F" w:rsidRPr="00FB40CF" w:rsidP="00A44A7F" w14:paraId="4AE32CC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4125" w:rsidRPr="00914125" w:rsidP="00914125" w14:paraId="0EFB527C" w14:textId="74FD68C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125">
        <w:rPr>
          <w:rFonts w:ascii="Arial" w:hAnsi="Arial" w:cs="Arial"/>
          <w:bCs/>
          <w:sz w:val="24"/>
          <w:szCs w:val="24"/>
        </w:rPr>
        <w:t>A ampliação do horário de funcionamento da Delegacia de Defesa da Mulher é uma medida de extrema importância para garantir atendimento contínuo às vítimas de violência, que muitas vezes necessitam de apoio imediato em horários noturnos, finais de semana e feriados.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4125">
        <w:rPr>
          <w:rFonts w:ascii="Arial" w:hAnsi="Arial" w:cs="Arial"/>
          <w:bCs/>
          <w:sz w:val="24"/>
          <w:szCs w:val="24"/>
        </w:rPr>
        <w:t>A limitação no horário de atendimento pode dificultar o acesso das vítimas aos serviços de proteção, orientação e registro de ocorrências, comprometendo a efetividade das políticas públicas de combate à violência contra a mulher.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4125">
        <w:rPr>
          <w:rFonts w:ascii="Arial" w:hAnsi="Arial" w:cs="Arial"/>
          <w:bCs/>
          <w:sz w:val="24"/>
          <w:szCs w:val="24"/>
        </w:rPr>
        <w:t>O funcionamento 24 horas proporciona maior segurança, acolhimento e agilidade no atendimento, fortalecendo a rede de proteção e contribuindo para a prevenção e enfrentamento da violência no município.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5E42645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44A7F">
        <w:rPr>
          <w:rFonts w:ascii="Arial" w:hAnsi="Arial" w:cs="Arial"/>
          <w:b/>
          <w:sz w:val="24"/>
          <w:szCs w:val="24"/>
        </w:rPr>
        <w:t>0</w:t>
      </w:r>
      <w:r w:rsidR="00914125">
        <w:rPr>
          <w:rFonts w:ascii="Arial" w:hAnsi="Arial" w:cs="Arial"/>
          <w:b/>
          <w:sz w:val="24"/>
          <w:szCs w:val="24"/>
        </w:rPr>
        <w:t>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44A7F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14305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05693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713629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46378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779970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15830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4125"/>
    <w:rsid w:val="009423BD"/>
    <w:rsid w:val="00950FCA"/>
    <w:rsid w:val="00953E2A"/>
    <w:rsid w:val="0096364D"/>
    <w:rsid w:val="00970CD2"/>
    <w:rsid w:val="00973759"/>
    <w:rsid w:val="009B3A2C"/>
    <w:rsid w:val="009D2989"/>
    <w:rsid w:val="009F432B"/>
    <w:rsid w:val="009F439A"/>
    <w:rsid w:val="00A040D2"/>
    <w:rsid w:val="00A132FA"/>
    <w:rsid w:val="00A141F5"/>
    <w:rsid w:val="00A2331C"/>
    <w:rsid w:val="00A37A97"/>
    <w:rsid w:val="00A43B53"/>
    <w:rsid w:val="00A44A7F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2026-05-04T14:15:00Z</dcterms:created>
  <dcterms:modified xsi:type="dcterms:W3CDTF">2026-05-04T14:15:00Z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