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ED6" w:rsidRPr="00976ED6" w:rsidP="00976ED6" w14:paraId="7C54FF08" w14:textId="487D38CF">
      <w:pPr>
        <w:pStyle w:val="Title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</w:rPr>
      </w:pPr>
      <w:r w:rsidRPr="00976ED6"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</w:rPr>
        <w:t>PROJETO DE LEI</w:t>
      </w:r>
      <w:r w:rsidRPr="00976ED6" w:rsidR="00B728BC"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</w:rPr>
        <w:t xml:space="preserve"> </w:t>
      </w:r>
      <w:r w:rsidRPr="00976ED6"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</w:rPr>
        <w:t>Nº</w:t>
      </w:r>
      <w:r w:rsidRPr="00976ED6" w:rsidR="00B728BC"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</w:rPr>
        <w:t xml:space="preserve"> </w:t>
      </w:r>
      <w:r w:rsidRPr="00976ED6" w:rsidR="00B728BC"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</w:rPr>
        <w:t xml:space="preserve">       DE 202</w:t>
      </w:r>
      <w:r w:rsidRPr="00976ED6" w:rsidR="009C35C9">
        <w:rPr>
          <w:rFonts w:ascii="Times New Roman" w:eastAsia="Times New Roman" w:hAnsi="Times New Roman" w:cs="Times New Roman"/>
          <w:b/>
          <w:bCs/>
          <w:spacing w:val="0"/>
          <w:kern w:val="0"/>
          <w:sz w:val="32"/>
          <w:szCs w:val="32"/>
        </w:rPr>
        <w:t>6</w:t>
      </w:r>
    </w:p>
    <w:p w:rsidR="009C35C9" w:rsidRPr="009C35C9" w:rsidP="009C35C9" w14:paraId="7E8F7992" w14:textId="77777777"/>
    <w:p w:rsidR="00636B82" w:rsidRPr="008E2DBF" w:rsidP="00636B82" w14:paraId="1ACA710A" w14:textId="77777777">
      <w:pPr>
        <w:jc w:val="both"/>
        <w:rPr>
          <w:b/>
          <w:sz w:val="24"/>
          <w:szCs w:val="24"/>
        </w:rPr>
      </w:pPr>
    </w:p>
    <w:p w:rsidR="00AF59A5" w:rsidRPr="00AF59A5" w:rsidP="00AF59A5" w14:paraId="2B7B9F78" w14:textId="187F506A">
      <w:pPr>
        <w:ind w:left="3969"/>
        <w:jc w:val="both"/>
        <w:rPr>
          <w:b/>
          <w:bCs/>
        </w:rPr>
      </w:pPr>
      <w:r w:rsidRPr="00AF59A5">
        <w:rPr>
          <w:b/>
          <w:bCs/>
        </w:rPr>
        <w:t>“Institui o Programa Municipal de Doação e Reaproveitamento de Materiais Esportivos no Município de Itanhaém.”</w:t>
      </w:r>
    </w:p>
    <w:p w:rsidR="00636B82" w:rsidRPr="00976ED6" w:rsidP="00D10F98" w14:paraId="5CF0ECE1" w14:textId="40A1785D">
      <w:pPr>
        <w:ind w:left="3969"/>
        <w:jc w:val="both"/>
        <w:rPr>
          <w:sz w:val="24"/>
          <w:szCs w:val="24"/>
        </w:rPr>
      </w:pPr>
    </w:p>
    <w:p w:rsidR="00636B82" w:rsidP="00636B82" w14:paraId="21BC5A64" w14:textId="77777777">
      <w:pPr>
        <w:ind w:right="481"/>
        <w:jc w:val="both"/>
        <w:rPr>
          <w:b/>
          <w:sz w:val="24"/>
          <w:szCs w:val="24"/>
        </w:rPr>
      </w:pPr>
    </w:p>
    <w:p w:rsidR="009C35C9" w:rsidP="00636B82" w14:paraId="5EE2C12A" w14:textId="77777777">
      <w:pPr>
        <w:ind w:right="481"/>
        <w:jc w:val="both"/>
        <w:rPr>
          <w:b/>
          <w:sz w:val="24"/>
          <w:szCs w:val="24"/>
        </w:rPr>
      </w:pPr>
    </w:p>
    <w:p w:rsidR="00636B82" w:rsidRPr="008E2DBF" w:rsidP="00636B82" w14:paraId="51E48252" w14:textId="77777777">
      <w:pPr>
        <w:tabs>
          <w:tab w:val="left" w:pos="5812"/>
        </w:tabs>
        <w:ind w:right="481" w:firstLine="2552"/>
        <w:jc w:val="both"/>
        <w:rPr>
          <w:sz w:val="24"/>
          <w:szCs w:val="24"/>
        </w:rPr>
      </w:pPr>
    </w:p>
    <w:p w:rsidR="009C35C9" w:rsidRPr="009C35C9" w:rsidP="009C35C9" w14:paraId="491B9539" w14:textId="5CC1200B">
      <w:pPr>
        <w:pStyle w:val="BodyText"/>
        <w:spacing w:line="312" w:lineRule="auto"/>
        <w:ind w:left="100" w:right="103"/>
        <w:rPr>
          <w:sz w:val="24"/>
          <w:szCs w:val="24"/>
        </w:rPr>
      </w:pPr>
      <w:r w:rsidRPr="009C35C9">
        <w:rPr>
          <w:sz w:val="24"/>
          <w:szCs w:val="24"/>
        </w:rPr>
        <w:t xml:space="preserve">Art. 1º Fica instituído o </w:t>
      </w:r>
      <w:r w:rsidR="00AF59A5">
        <w:rPr>
          <w:sz w:val="24"/>
          <w:szCs w:val="24"/>
        </w:rPr>
        <w:t>Programa</w:t>
      </w:r>
      <w:r w:rsidRPr="009C35C9">
        <w:rPr>
          <w:sz w:val="24"/>
          <w:szCs w:val="24"/>
        </w:rPr>
        <w:t xml:space="preserve"> Municipal de Doação e Reaproveitamento de Materiais Esportivos, com a finalidade de arrecadar, recuperar e distribuir materiais esportivos a projetos sociais, escolas, associações e atletas.</w:t>
      </w:r>
    </w:p>
    <w:p w:rsidR="009C35C9" w:rsidRPr="009C35C9" w:rsidP="009C35C9" w14:paraId="51404134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RPr="009C35C9" w:rsidP="009C35C9" w14:paraId="42388758" w14:textId="78822C4F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  <w:r w:rsidRPr="009C35C9">
        <w:rPr>
          <w:sz w:val="24"/>
          <w:szCs w:val="24"/>
        </w:rPr>
        <w:t xml:space="preserve">Art. 2º O </w:t>
      </w:r>
      <w:r w:rsidR="00AF59A5">
        <w:rPr>
          <w:sz w:val="24"/>
          <w:szCs w:val="24"/>
        </w:rPr>
        <w:t>Programa</w:t>
      </w:r>
      <w:r w:rsidRPr="009C35C9">
        <w:rPr>
          <w:sz w:val="24"/>
          <w:szCs w:val="24"/>
        </w:rPr>
        <w:t xml:space="preserve"> tem como objetivos:</w:t>
      </w:r>
      <w:r w:rsidRPr="009C35C9">
        <w:rPr>
          <w:sz w:val="24"/>
          <w:szCs w:val="24"/>
        </w:rPr>
        <w:br/>
        <w:t>I – incentivar a prática esportiva no município;</w:t>
      </w:r>
      <w:r w:rsidRPr="009C35C9">
        <w:rPr>
          <w:sz w:val="24"/>
          <w:szCs w:val="24"/>
        </w:rPr>
        <w:br/>
        <w:t>II – promover a inclusão social por meio do esporte;</w:t>
      </w:r>
      <w:r w:rsidRPr="009C35C9">
        <w:rPr>
          <w:sz w:val="24"/>
          <w:szCs w:val="24"/>
        </w:rPr>
        <w:br/>
        <w:t>III – reduzir o desperdício de materiais esportivos;</w:t>
      </w:r>
      <w:r w:rsidRPr="009C35C9">
        <w:rPr>
          <w:sz w:val="24"/>
          <w:szCs w:val="24"/>
        </w:rPr>
        <w:br/>
        <w:t>IV – apoiar projetos sociais e atletas;</w:t>
      </w:r>
      <w:r w:rsidRPr="009C35C9">
        <w:rPr>
          <w:sz w:val="24"/>
          <w:szCs w:val="24"/>
        </w:rPr>
        <w:br/>
        <w:t>V – estimular a cultura de doação e solidariedade.</w:t>
      </w:r>
    </w:p>
    <w:p w:rsidR="009C35C9" w:rsidRPr="009C35C9" w:rsidP="009C35C9" w14:paraId="3DCC44F5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RPr="009C35C9" w:rsidP="009C35C9" w14:paraId="0DAD1A6E" w14:textId="01A42CBD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  <w:r w:rsidRPr="009C35C9">
        <w:rPr>
          <w:sz w:val="24"/>
          <w:szCs w:val="24"/>
        </w:rPr>
        <w:t xml:space="preserve">Art. 3º Constituirão recursos do </w:t>
      </w:r>
      <w:r w:rsidR="00AF59A5">
        <w:rPr>
          <w:sz w:val="24"/>
          <w:szCs w:val="24"/>
        </w:rPr>
        <w:t>Programa</w:t>
      </w:r>
      <w:r w:rsidRPr="009C35C9">
        <w:rPr>
          <w:sz w:val="24"/>
          <w:szCs w:val="24"/>
        </w:rPr>
        <w:t>:</w:t>
      </w:r>
      <w:r w:rsidRPr="009C35C9">
        <w:rPr>
          <w:sz w:val="24"/>
          <w:szCs w:val="24"/>
        </w:rPr>
        <w:br/>
        <w:t>I – doações de pessoas físicas e jurídicas;</w:t>
      </w:r>
      <w:r w:rsidRPr="009C35C9">
        <w:rPr>
          <w:sz w:val="24"/>
          <w:szCs w:val="24"/>
        </w:rPr>
        <w:br/>
        <w:t>II – parcerias com empresas e instituições;</w:t>
      </w:r>
      <w:r w:rsidRPr="009C35C9">
        <w:rPr>
          <w:sz w:val="24"/>
          <w:szCs w:val="24"/>
        </w:rPr>
        <w:br/>
        <w:t>III – recursos oriundos de convênios;</w:t>
      </w:r>
      <w:r w:rsidRPr="009C35C9">
        <w:rPr>
          <w:sz w:val="24"/>
          <w:szCs w:val="24"/>
        </w:rPr>
        <w:br/>
        <w:t>IV – materiais esportivos novos ou usados em bom estado;</w:t>
      </w:r>
      <w:r w:rsidRPr="009C35C9">
        <w:rPr>
          <w:sz w:val="24"/>
          <w:szCs w:val="24"/>
        </w:rPr>
        <w:br/>
        <w:t>V – outras fontes legalmente permitidas.</w:t>
      </w:r>
    </w:p>
    <w:p w:rsidR="009C35C9" w:rsidRPr="009C35C9" w:rsidP="009C35C9" w14:paraId="671584C9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P="00976ED6" w14:paraId="44DBB12C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  <w:r w:rsidRPr="009C35C9">
        <w:rPr>
          <w:sz w:val="24"/>
          <w:szCs w:val="24"/>
        </w:rPr>
        <w:t>Art. 4º Os materiais arrecadados passarão por avaliação técnica prévia, a fim de verificar a viabilidade de seu reaproveitamento e destinação.</w:t>
      </w:r>
    </w:p>
    <w:p w:rsidR="009C35C9" w:rsidRPr="009C35C9" w:rsidP="00976ED6" w14:paraId="5C6E064E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</w:p>
    <w:p w:rsidR="009C35C9" w:rsidP="00976ED6" w14:paraId="3B28BC34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  <w:r w:rsidRPr="009C35C9">
        <w:rPr>
          <w:sz w:val="24"/>
          <w:szCs w:val="24"/>
        </w:rPr>
        <w:t>Art. 5º Poderá ser recusado o recebimento de materiais que não atendam às condições mínimas de uso, segurança e conservação, ou que apresentem inviabilidade de recuperação para fins de doação.</w:t>
      </w:r>
    </w:p>
    <w:p w:rsidR="009C35C9" w:rsidP="00976ED6" w14:paraId="428ABD0F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</w:p>
    <w:p w:rsidR="009C35C9" w:rsidP="009C35C9" w14:paraId="31BB973A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P="009C35C9" w14:paraId="56ED5CB4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P="009C35C9" w14:paraId="0797F907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P="009C35C9" w14:paraId="672A2FB7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P="009C35C9" w14:paraId="2A775EE0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RPr="009C35C9" w:rsidP="009C35C9" w14:paraId="7560A5C6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P="009C35C9" w14:paraId="24C8DADA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  <w:r w:rsidRPr="009C35C9">
        <w:rPr>
          <w:sz w:val="24"/>
          <w:szCs w:val="24"/>
        </w:rPr>
        <w:t>Art. 6º Consideram-se condições adequadas para doação:</w:t>
      </w:r>
      <w:r w:rsidRPr="009C35C9">
        <w:rPr>
          <w:sz w:val="24"/>
          <w:szCs w:val="24"/>
        </w:rPr>
        <w:br/>
        <w:t>I – integridade estrutural do material;</w:t>
      </w:r>
      <w:r w:rsidRPr="009C35C9">
        <w:rPr>
          <w:sz w:val="24"/>
          <w:szCs w:val="24"/>
        </w:rPr>
        <w:br/>
        <w:t>II – ausência de riscos à segurança do usuário;</w:t>
      </w:r>
      <w:r w:rsidRPr="009C35C9">
        <w:rPr>
          <w:sz w:val="24"/>
          <w:szCs w:val="24"/>
        </w:rPr>
        <w:br/>
        <w:t>III – estado de conservação que permita uso imediato ou mediante pequenos reparos;</w:t>
      </w:r>
      <w:r w:rsidRPr="009C35C9">
        <w:rPr>
          <w:sz w:val="24"/>
          <w:szCs w:val="24"/>
        </w:rPr>
        <w:br/>
        <w:t>IV – condições de higiene compatíveis com o uso esportivo.</w:t>
      </w:r>
    </w:p>
    <w:p w:rsidR="009C35C9" w:rsidRPr="009C35C9" w:rsidP="009C35C9" w14:paraId="25398A00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P="00976ED6" w14:paraId="4880AD5E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  <w:r w:rsidRPr="009C35C9">
        <w:rPr>
          <w:sz w:val="24"/>
          <w:szCs w:val="24"/>
        </w:rPr>
        <w:t>Parágrafo único. Materiais que apresentem desgaste excessivo, danos irreparáveis ou condições inadequadas poderão ser descartados ou destinados à reciclagem.</w:t>
      </w:r>
    </w:p>
    <w:p w:rsidR="009C35C9" w:rsidRPr="009C35C9" w:rsidP="00976ED6" w14:paraId="6DA76944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</w:p>
    <w:p w:rsidR="009C35C9" w:rsidP="00976ED6" w14:paraId="0B87D6A1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  <w:r w:rsidRPr="009C35C9">
        <w:rPr>
          <w:sz w:val="24"/>
          <w:szCs w:val="24"/>
        </w:rPr>
        <w:t>Art. 7º Os materiais arrecadados poderão passar por triagem, manutenção ou reparo antes de sua destinação.</w:t>
      </w:r>
    </w:p>
    <w:p w:rsidR="009C35C9" w:rsidRPr="009C35C9" w:rsidP="00976ED6" w14:paraId="6BBB16B6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</w:p>
    <w:p w:rsidR="009C35C9" w:rsidP="00976ED6" w14:paraId="75418C0B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  <w:r w:rsidRPr="009C35C9">
        <w:rPr>
          <w:sz w:val="24"/>
          <w:szCs w:val="24"/>
        </w:rPr>
        <w:t>Art. 8º A distribuição dos materiais será realizada de acordo com a demanda e necessidade, cabendo à Secretaria Municipal de Esportes e Lazer a gestão, organização e destinação dos itens arrecadados, atuando como intermediadora entre doadores e beneficiários, sem a necessidade de processo seletivo formal.</w:t>
      </w:r>
    </w:p>
    <w:p w:rsidR="009C35C9" w:rsidRPr="009C35C9" w:rsidP="009C35C9" w14:paraId="126BEDAD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P="009C35C9" w14:paraId="6EA66C9E" w14:textId="7E42DED4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  <w:r w:rsidRPr="009C35C9">
        <w:rPr>
          <w:sz w:val="24"/>
          <w:szCs w:val="24"/>
        </w:rPr>
        <w:t>Art. 9º A arrecadação dos materiais poderá ser realizada:</w:t>
      </w:r>
      <w:r w:rsidRPr="009C35C9">
        <w:rPr>
          <w:sz w:val="24"/>
          <w:szCs w:val="24"/>
        </w:rPr>
        <w:br/>
        <w:t>I – diretamente na Secretaria Municipal de Esportes e Lazer;</w:t>
      </w:r>
      <w:r w:rsidRPr="009C35C9">
        <w:rPr>
          <w:sz w:val="24"/>
          <w:szCs w:val="24"/>
        </w:rPr>
        <w:br/>
        <w:t>II – por meio de pontos de coleta distribuídos no município;</w:t>
      </w:r>
      <w:r w:rsidRPr="009C35C9">
        <w:rPr>
          <w:sz w:val="24"/>
          <w:szCs w:val="24"/>
        </w:rPr>
        <w:br/>
        <w:t>III –</w:t>
      </w:r>
      <w:r w:rsidR="00C04064">
        <w:rPr>
          <w:sz w:val="24"/>
          <w:szCs w:val="24"/>
        </w:rPr>
        <w:t xml:space="preserve"> </w:t>
      </w:r>
      <w:r w:rsidRPr="009C35C9">
        <w:rPr>
          <w:sz w:val="24"/>
          <w:szCs w:val="24"/>
        </w:rPr>
        <w:t>em parceria com associações, entidades esportivas, escolas e demais instituições.</w:t>
      </w:r>
    </w:p>
    <w:p w:rsidR="009C35C9" w:rsidRPr="009C35C9" w:rsidP="009C35C9" w14:paraId="2A192807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P="004F568D" w14:paraId="01A1D586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  <w:r w:rsidRPr="009C35C9">
        <w:rPr>
          <w:sz w:val="24"/>
          <w:szCs w:val="24"/>
        </w:rPr>
        <w:t>Art. 10º O Poder Executivo poderá firmar parcerias com associações esportivas, organizações da sociedade civil, empresas privadas e instituições de ensino para a execução das ações previstas nesta Lei.</w:t>
      </w:r>
    </w:p>
    <w:p w:rsidR="009C35C9" w:rsidRPr="009C35C9" w:rsidP="009C35C9" w14:paraId="736A0740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</w:p>
    <w:p w:rsidR="009C35C9" w:rsidRPr="009C35C9" w:rsidP="009C35C9" w14:paraId="38892D5A" w14:textId="77777777">
      <w:pPr>
        <w:pStyle w:val="BodyText"/>
        <w:spacing w:line="312" w:lineRule="auto"/>
        <w:ind w:left="100" w:right="103"/>
        <w:jc w:val="left"/>
        <w:rPr>
          <w:sz w:val="24"/>
          <w:szCs w:val="24"/>
        </w:rPr>
      </w:pPr>
      <w:r w:rsidRPr="009C35C9">
        <w:rPr>
          <w:sz w:val="24"/>
          <w:szCs w:val="24"/>
        </w:rPr>
        <w:t>Art. 11º Esta Lei entra em vigor na data de sua publicação.</w:t>
      </w:r>
    </w:p>
    <w:p w:rsidR="00132215" w:rsidP="009C35C9" w14:paraId="40466079" w14:textId="019DADF7">
      <w:pPr>
        <w:pStyle w:val="BodyText"/>
        <w:spacing w:line="312" w:lineRule="auto"/>
        <w:ind w:left="100" w:right="103"/>
        <w:rPr>
          <w:sz w:val="24"/>
          <w:szCs w:val="24"/>
        </w:rPr>
      </w:pPr>
    </w:p>
    <w:p w:rsidR="00976ED6" w:rsidRPr="009C35C9" w:rsidP="009C35C9" w14:paraId="3419451D" w14:textId="77777777">
      <w:pPr>
        <w:pStyle w:val="BodyText"/>
        <w:spacing w:line="312" w:lineRule="auto"/>
        <w:ind w:left="100" w:right="103"/>
        <w:rPr>
          <w:sz w:val="24"/>
          <w:szCs w:val="24"/>
        </w:rPr>
      </w:pPr>
    </w:p>
    <w:p w:rsidR="00132215" w:rsidRPr="008E2DBF" w:rsidP="00CE22BD" w14:paraId="1B798B27" w14:textId="77777777">
      <w:pPr>
        <w:rPr>
          <w:sz w:val="24"/>
          <w:szCs w:val="24"/>
        </w:rPr>
      </w:pPr>
    </w:p>
    <w:p w:rsidR="00636B82" w:rsidRPr="00132215" w:rsidP="00CE22BD" w14:paraId="1FDBAA62" w14:textId="6F93F19F">
      <w:pPr>
        <w:jc w:val="center"/>
        <w:rPr>
          <w:b/>
          <w:bCs/>
          <w:sz w:val="22"/>
          <w:szCs w:val="22"/>
        </w:rPr>
      </w:pPr>
      <w:r w:rsidRPr="00132215">
        <w:rPr>
          <w:b/>
          <w:bCs/>
          <w:sz w:val="22"/>
          <w:szCs w:val="22"/>
        </w:rPr>
        <w:t xml:space="preserve">Sala “D. Idílio José Soares”, em </w:t>
      </w:r>
      <w:r w:rsidR="009C35C9">
        <w:rPr>
          <w:b/>
          <w:bCs/>
          <w:sz w:val="22"/>
          <w:szCs w:val="22"/>
        </w:rPr>
        <w:t>23</w:t>
      </w:r>
      <w:r w:rsidRPr="00132215">
        <w:rPr>
          <w:b/>
          <w:bCs/>
          <w:sz w:val="22"/>
          <w:szCs w:val="22"/>
        </w:rPr>
        <w:t xml:space="preserve"> de</w:t>
      </w:r>
      <w:r w:rsidRPr="00132215" w:rsidR="00D10F98">
        <w:rPr>
          <w:b/>
          <w:bCs/>
          <w:sz w:val="22"/>
          <w:szCs w:val="22"/>
        </w:rPr>
        <w:t xml:space="preserve"> </w:t>
      </w:r>
      <w:r w:rsidR="009C35C9">
        <w:rPr>
          <w:b/>
          <w:bCs/>
          <w:sz w:val="22"/>
          <w:szCs w:val="22"/>
        </w:rPr>
        <w:t>abril</w:t>
      </w:r>
      <w:r w:rsidRPr="00132215">
        <w:rPr>
          <w:b/>
          <w:bCs/>
          <w:sz w:val="22"/>
          <w:szCs w:val="22"/>
        </w:rPr>
        <w:t xml:space="preserve"> de 202</w:t>
      </w:r>
      <w:r w:rsidR="009C35C9">
        <w:rPr>
          <w:b/>
          <w:bCs/>
          <w:sz w:val="22"/>
          <w:szCs w:val="22"/>
        </w:rPr>
        <w:t>6</w:t>
      </w:r>
      <w:r w:rsidRPr="00132215">
        <w:rPr>
          <w:b/>
          <w:bCs/>
          <w:sz w:val="22"/>
          <w:szCs w:val="22"/>
        </w:rPr>
        <w:t>.</w:t>
      </w:r>
    </w:p>
    <w:p w:rsidR="00636B82" w:rsidRPr="00132215" w:rsidP="00636B82" w14:paraId="49242467" w14:textId="77777777">
      <w:pPr>
        <w:jc w:val="center"/>
        <w:rPr>
          <w:b/>
          <w:bCs/>
          <w:sz w:val="22"/>
          <w:szCs w:val="22"/>
        </w:rPr>
      </w:pPr>
    </w:p>
    <w:p w:rsidR="00636B82" w:rsidRPr="00132215" w:rsidP="00636B82" w14:paraId="0A95631B" w14:textId="77777777">
      <w:pPr>
        <w:jc w:val="center"/>
        <w:rPr>
          <w:b/>
          <w:sz w:val="22"/>
          <w:szCs w:val="22"/>
        </w:rPr>
      </w:pPr>
      <w:r w:rsidRPr="00132215">
        <w:rPr>
          <w:b/>
          <w:sz w:val="22"/>
          <w:szCs w:val="22"/>
        </w:rPr>
        <w:t>Fernando da Silva Xavier de Miranda</w:t>
      </w:r>
    </w:p>
    <w:p w:rsidR="00636B82" w:rsidRPr="008E2DBF" w:rsidP="00132215" w14:paraId="2007B490" w14:textId="6B765F38">
      <w:pPr>
        <w:pStyle w:val="Heading6"/>
        <w:jc w:val="center"/>
        <w:rPr>
          <w:rFonts w:cs="Times New Roman"/>
          <w:b/>
          <w:bCs/>
          <w:sz w:val="24"/>
          <w:szCs w:val="24"/>
        </w:rPr>
      </w:pPr>
      <w:r w:rsidRPr="00132215">
        <w:rPr>
          <w:rFonts w:eastAsia="Times New Roman" w:cs="Times New Roman"/>
          <w:b/>
          <w:i w:val="0"/>
          <w:iCs w:val="0"/>
          <w:color w:val="auto"/>
          <w:sz w:val="22"/>
          <w:szCs w:val="22"/>
        </w:rPr>
        <w:t>Vereador</w:t>
      </w:r>
    </w:p>
    <w:p w:rsidR="00636B82" w:rsidRPr="008E2DBF" w:rsidP="00636B82" w14:paraId="62A6C32A" w14:textId="77777777">
      <w:pPr>
        <w:jc w:val="center"/>
        <w:rPr>
          <w:b/>
          <w:sz w:val="24"/>
          <w:szCs w:val="24"/>
        </w:rPr>
      </w:pPr>
    </w:p>
    <w:p w:rsidR="00636B82" w:rsidP="00636B82" w14:paraId="329A0DB5" w14:textId="77777777">
      <w:pPr>
        <w:pStyle w:val="Heading6"/>
        <w:rPr>
          <w:rFonts w:cs="Times New Roman"/>
          <w:sz w:val="24"/>
          <w:szCs w:val="24"/>
        </w:rPr>
      </w:pPr>
    </w:p>
    <w:p w:rsidR="00CE22BD" w:rsidP="00CE22BD" w14:paraId="59918670" w14:textId="77777777"/>
    <w:p w:rsidR="009C35C9" w:rsidP="00CE22BD" w14:paraId="6A3EB86F" w14:textId="77777777"/>
    <w:p w:rsidR="009C35C9" w:rsidP="00CE22BD" w14:paraId="5C54FB39" w14:textId="77777777"/>
    <w:p w:rsidR="009C35C9" w:rsidP="00CE22BD" w14:paraId="0E78DDD5" w14:textId="77777777"/>
    <w:p w:rsidR="00CE22BD" w:rsidRPr="00CE22BD" w:rsidP="00CE22BD" w14:paraId="1982ACCF" w14:textId="77777777"/>
    <w:p w:rsidR="008E2DBF" w:rsidP="008E2DBF" w14:paraId="368655C0" w14:textId="3ABD7719">
      <w:pPr>
        <w:tabs>
          <w:tab w:val="left" w:pos="8655"/>
        </w:tabs>
        <w:jc w:val="center"/>
        <w:rPr>
          <w:b/>
          <w:bCs/>
          <w:sz w:val="24"/>
          <w:szCs w:val="24"/>
        </w:rPr>
      </w:pPr>
      <w:r w:rsidRPr="008E2DBF">
        <w:rPr>
          <w:b/>
          <w:bCs/>
          <w:sz w:val="24"/>
          <w:szCs w:val="24"/>
        </w:rPr>
        <w:t>JUSTIFICATIVA</w:t>
      </w:r>
    </w:p>
    <w:p w:rsidR="009C35C9" w:rsidRPr="008E2DBF" w:rsidP="008E2DBF" w14:paraId="18EFB489" w14:textId="77777777">
      <w:pPr>
        <w:tabs>
          <w:tab w:val="left" w:pos="8655"/>
        </w:tabs>
        <w:jc w:val="center"/>
        <w:rPr>
          <w:b/>
          <w:bCs/>
          <w:sz w:val="24"/>
          <w:szCs w:val="24"/>
        </w:rPr>
      </w:pPr>
    </w:p>
    <w:p w:rsidR="008E2DBF" w:rsidRPr="008E2DBF" w:rsidP="008E2DBF" w14:paraId="18F33288" w14:textId="77777777">
      <w:pPr>
        <w:tabs>
          <w:tab w:val="left" w:pos="8655"/>
        </w:tabs>
        <w:jc w:val="center"/>
        <w:rPr>
          <w:sz w:val="24"/>
          <w:szCs w:val="24"/>
        </w:rPr>
      </w:pPr>
    </w:p>
    <w:p w:rsidR="009C35C9" w:rsidP="009C35C9" w14:paraId="4CEDA5A0" w14:textId="3D0B5A4F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  <w:r w:rsidRPr="008E2DBF">
        <w:rPr>
          <w:sz w:val="24"/>
          <w:szCs w:val="24"/>
        </w:rPr>
        <w:t xml:space="preserve">                    </w:t>
      </w:r>
      <w:r w:rsidRPr="009C35C9">
        <w:rPr>
          <w:sz w:val="24"/>
          <w:szCs w:val="24"/>
        </w:rPr>
        <w:t xml:space="preserve">O presente Projeto de Lei tem como objetivo instituir, no município de Itanhaém, o </w:t>
      </w:r>
      <w:r w:rsidR="00AF59A5">
        <w:rPr>
          <w:sz w:val="24"/>
          <w:szCs w:val="24"/>
        </w:rPr>
        <w:t>Programa</w:t>
      </w:r>
      <w:r w:rsidRPr="009C35C9">
        <w:rPr>
          <w:sz w:val="24"/>
          <w:szCs w:val="24"/>
        </w:rPr>
        <w:t xml:space="preserve"> Municipal de Doação e Reaproveitamento de Materiais Esportivos, com a finalidade de ampliar o acesso à prática esportiva por meio da arrecadação e destinação de equipamentos esportivos.</w:t>
      </w:r>
    </w:p>
    <w:p w:rsidR="009C35C9" w:rsidRPr="009C35C9" w:rsidP="009C35C9" w14:paraId="71FD5B64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P="009C35C9" w14:paraId="53F7D227" w14:textId="0D1AD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9C35C9">
        <w:rPr>
          <w:sz w:val="24"/>
          <w:szCs w:val="24"/>
        </w:rPr>
        <w:t xml:space="preserve">É de conhecimento público que diversos materiais esportivos, como bolas, </w:t>
      </w:r>
      <w:r w:rsidRPr="009C35C9">
        <w:rPr>
          <w:sz w:val="24"/>
          <w:szCs w:val="24"/>
        </w:rPr>
        <w:t>kimonos</w:t>
      </w:r>
      <w:r w:rsidRPr="009C35C9">
        <w:rPr>
          <w:sz w:val="24"/>
          <w:szCs w:val="24"/>
        </w:rPr>
        <w:t>, uniformes e tênis, muitas vezes deixam de ser utilizados, enquanto, ao mesmo tempo, inúmeros atletas, projetos sociais e instituições enfrentam dificuldades para adquirir tais equipamentos. Nesse sentido, a presente proposta busca promover a reutilização desses materiais, evitando o desperdício e incentivando a cultura da solidariedade.</w:t>
      </w:r>
    </w:p>
    <w:p w:rsidR="009C35C9" w:rsidRPr="009C35C9" w:rsidP="009C35C9" w14:paraId="0CCF3228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P="009C35C9" w14:paraId="6545F2A4" w14:textId="1636A584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9C35C9">
        <w:rPr>
          <w:sz w:val="24"/>
          <w:szCs w:val="24"/>
        </w:rPr>
        <w:t>A iniciativa também fortalece o esporte como ferramenta de inclusão social, contribuindo diretamente para o desenvolvimento de crianças, jovens e adultos, por meio de valores como disciplina, respeito, responsabilidade e trabalho em equipe.</w:t>
      </w:r>
    </w:p>
    <w:p w:rsidR="009C35C9" w:rsidRPr="009C35C9" w:rsidP="009C35C9" w14:paraId="0CD61F27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P="009C35C9" w14:paraId="477A5A90" w14:textId="4F39455A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9C35C9">
        <w:rPr>
          <w:sz w:val="24"/>
          <w:szCs w:val="24"/>
        </w:rPr>
        <w:t>Outro ponto relevante é a desburocratização do processo de distribuição dos materiais arrecadados, permitindo que a Secretaria Municipal de Esportes e Lazer atue de forma ágil e eficiente, realizando a intermediação entre doadores e beneficiários conforme a demanda e necessidade apresentada, sem a exigência de processos seletivos formais.</w:t>
      </w:r>
    </w:p>
    <w:p w:rsidR="009C35C9" w:rsidRPr="009C35C9" w:rsidP="009C35C9" w14:paraId="79775947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P="009C35C9" w14:paraId="3BF1301D" w14:textId="6A93893F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9C35C9">
        <w:rPr>
          <w:sz w:val="24"/>
          <w:szCs w:val="24"/>
        </w:rPr>
        <w:t>Além disso, o projeto prevê a possibilidade de arrecadação direta na Secretaria, bem como a criação de pontos de coleta em parceria com associações, entidades esportivas e instituições de ensino, ampliando o alcance da iniciativa e facilitando a participação da população.</w:t>
      </w:r>
    </w:p>
    <w:p w:rsidR="009C35C9" w:rsidP="009C35C9" w14:paraId="555CD7DE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P="009C35C9" w14:paraId="699DCB88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P="009C35C9" w14:paraId="4754A18C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P="009C35C9" w14:paraId="185B64A4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RPr="009C35C9" w:rsidP="009C35C9" w14:paraId="631A5752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P="009C35C9" w14:paraId="77386DF3" w14:textId="365C0B50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9C35C9">
        <w:rPr>
          <w:sz w:val="24"/>
          <w:szCs w:val="24"/>
        </w:rPr>
        <w:t>Importante destacar que todos os materiais passarão por avaliação prévia, garantindo que apenas itens em condições adequadas de uso sejam destinados, assegurando a segurança dos beneficiários e a qualidade da prática esportiva.</w:t>
      </w:r>
    </w:p>
    <w:p w:rsidR="009C35C9" w:rsidRPr="009C35C9" w:rsidP="009C35C9" w14:paraId="7E583DC3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9C35C9" w:rsidRPr="009C35C9" w:rsidP="009C35C9" w14:paraId="6B92B134" w14:textId="5EF70D4C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9C35C9">
        <w:rPr>
          <w:sz w:val="24"/>
          <w:szCs w:val="24"/>
        </w:rPr>
        <w:t>Dessa forma, trata-se de uma proposta de grande relevância social, que alia sustentabilidade, incentivo ao esporte e inclusão social, promovendo oportunidades e contribuindo para o fortalecimento das políticas públicas esportivas no município de Itanhaém.</w:t>
      </w:r>
    </w:p>
    <w:p w:rsidR="008E2DBF" w:rsidP="009C35C9" w14:paraId="659C879D" w14:textId="75A50F8C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132215" w:rsidRPr="008E2DBF" w:rsidP="00132215" w14:paraId="182B36A2" w14:textId="77777777">
      <w:pPr>
        <w:tabs>
          <w:tab w:val="left" w:pos="8655"/>
        </w:tabs>
        <w:spacing w:line="360" w:lineRule="auto"/>
        <w:jc w:val="both"/>
        <w:rPr>
          <w:sz w:val="24"/>
          <w:szCs w:val="24"/>
        </w:rPr>
      </w:pPr>
    </w:p>
    <w:p w:rsidR="008E2DBF" w:rsidRPr="008E2DBF" w:rsidP="00636B82" w14:paraId="7AA15712" w14:textId="77777777">
      <w:pPr>
        <w:jc w:val="center"/>
        <w:rPr>
          <w:b/>
          <w:bCs/>
          <w:sz w:val="24"/>
          <w:szCs w:val="24"/>
        </w:rPr>
      </w:pPr>
    </w:p>
    <w:p w:rsidR="00636B82" w:rsidRPr="00132215" w:rsidP="00636B82" w14:paraId="7611D37B" w14:textId="57C9CEFE">
      <w:pPr>
        <w:jc w:val="center"/>
        <w:rPr>
          <w:b/>
          <w:bCs/>
          <w:sz w:val="22"/>
          <w:szCs w:val="22"/>
        </w:rPr>
      </w:pPr>
      <w:r w:rsidRPr="00132215">
        <w:rPr>
          <w:b/>
          <w:bCs/>
          <w:sz w:val="22"/>
          <w:szCs w:val="22"/>
        </w:rPr>
        <w:t xml:space="preserve">Sala “D. Idílio José Soares”, em </w:t>
      </w:r>
      <w:r w:rsidR="009C35C9">
        <w:rPr>
          <w:b/>
          <w:bCs/>
          <w:sz w:val="22"/>
          <w:szCs w:val="22"/>
        </w:rPr>
        <w:t>23</w:t>
      </w:r>
      <w:r w:rsidRPr="00132215">
        <w:rPr>
          <w:b/>
          <w:bCs/>
          <w:sz w:val="22"/>
          <w:szCs w:val="22"/>
        </w:rPr>
        <w:t xml:space="preserve"> de</w:t>
      </w:r>
      <w:r w:rsidRPr="00132215" w:rsidR="008E2DBF">
        <w:rPr>
          <w:b/>
          <w:bCs/>
          <w:sz w:val="22"/>
          <w:szCs w:val="22"/>
        </w:rPr>
        <w:t xml:space="preserve"> </w:t>
      </w:r>
      <w:r w:rsidR="009C35C9">
        <w:rPr>
          <w:b/>
          <w:bCs/>
          <w:sz w:val="22"/>
          <w:szCs w:val="22"/>
        </w:rPr>
        <w:t>abril</w:t>
      </w:r>
      <w:r w:rsidRPr="00132215">
        <w:rPr>
          <w:b/>
          <w:bCs/>
          <w:sz w:val="22"/>
          <w:szCs w:val="22"/>
        </w:rPr>
        <w:t xml:space="preserve"> de 202</w:t>
      </w:r>
      <w:r w:rsidR="009C35C9">
        <w:rPr>
          <w:b/>
          <w:bCs/>
          <w:sz w:val="22"/>
          <w:szCs w:val="22"/>
        </w:rPr>
        <w:t>6</w:t>
      </w:r>
      <w:r w:rsidRPr="00132215">
        <w:rPr>
          <w:b/>
          <w:bCs/>
          <w:sz w:val="22"/>
          <w:szCs w:val="22"/>
        </w:rPr>
        <w:t>.</w:t>
      </w:r>
    </w:p>
    <w:p w:rsidR="00636B82" w:rsidRPr="00132215" w:rsidP="00132215" w14:paraId="66E7B77D" w14:textId="77777777">
      <w:pPr>
        <w:rPr>
          <w:b/>
          <w:bCs/>
          <w:sz w:val="22"/>
          <w:szCs w:val="22"/>
        </w:rPr>
      </w:pPr>
    </w:p>
    <w:p w:rsidR="00636B82" w:rsidRPr="00132215" w:rsidP="00636B82" w14:paraId="62771412" w14:textId="77777777">
      <w:pPr>
        <w:jc w:val="center"/>
        <w:rPr>
          <w:b/>
          <w:sz w:val="22"/>
          <w:szCs w:val="22"/>
        </w:rPr>
      </w:pPr>
      <w:r w:rsidRPr="00132215">
        <w:rPr>
          <w:b/>
          <w:sz w:val="22"/>
          <w:szCs w:val="22"/>
        </w:rPr>
        <w:t>Fernando da Silva Xavier de Miranda</w:t>
      </w:r>
    </w:p>
    <w:p w:rsidR="00636B82" w:rsidRPr="00132215" w:rsidP="00132215" w14:paraId="0D49D254" w14:textId="05B8286B">
      <w:pPr>
        <w:pStyle w:val="Heading6"/>
        <w:jc w:val="center"/>
        <w:rPr>
          <w:rFonts w:eastAsia="Times New Roman" w:cs="Times New Roman"/>
          <w:b/>
          <w:i w:val="0"/>
          <w:iCs w:val="0"/>
          <w:color w:val="auto"/>
          <w:sz w:val="22"/>
          <w:szCs w:val="22"/>
        </w:rPr>
      </w:pPr>
      <w:r w:rsidRPr="00132215">
        <w:rPr>
          <w:rFonts w:eastAsia="Times New Roman" w:cs="Times New Roman"/>
          <w:b/>
          <w:i w:val="0"/>
          <w:iCs w:val="0"/>
          <w:color w:val="auto"/>
          <w:sz w:val="22"/>
          <w:szCs w:val="22"/>
        </w:rPr>
        <w:t>Vereador</w:t>
      </w:r>
    </w:p>
    <w:p w:rsidR="00636B82" w:rsidRPr="00132215" w:rsidP="00636B82" w14:paraId="6416A78C" w14:textId="77777777">
      <w:pPr>
        <w:jc w:val="center"/>
        <w:rPr>
          <w:b/>
          <w:sz w:val="22"/>
          <w:szCs w:val="22"/>
        </w:rPr>
      </w:pPr>
    </w:p>
    <w:p w:rsidR="00636B82" w:rsidRPr="008E2DBF" w:rsidP="00636B82" w14:paraId="54268731" w14:textId="77777777">
      <w:pPr>
        <w:jc w:val="both"/>
        <w:rPr>
          <w:color w:val="000000"/>
          <w:sz w:val="24"/>
          <w:szCs w:val="24"/>
        </w:rPr>
      </w:pPr>
    </w:p>
    <w:p w:rsidR="005A328F" w:rsidRPr="008E2DBF" w14:paraId="75A6644F" w14:textId="77777777">
      <w:pPr>
        <w:rPr>
          <w:sz w:val="24"/>
          <w:szCs w:val="24"/>
        </w:rPr>
      </w:pPr>
    </w:p>
    <w:sectPr w:rsidSect="00B728BC">
      <w:headerReference w:type="default" r:id="rId4"/>
      <w:footerReference w:type="default" r:id="rId5"/>
      <w:pgSz w:w="11907" w:h="16840" w:code="9"/>
      <w:pgMar w:top="567" w:right="1701" w:bottom="567" w:left="1701" w:header="113" w:footer="510" w:gutter="0"/>
      <w:paperSrc w:first="15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2DBF" w14:paraId="52027325" w14:textId="77777777">
    <w:pPr>
      <w:pStyle w:val="Footer"/>
      <w:jc w:val="right"/>
      <w:rPr>
        <w:rFonts w:ascii="Arial" w:hAnsi="Arial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2DBF" w:rsidRPr="008E782A" w14:paraId="651D3AC4" w14:textId="71DE9434">
    <w:pPr>
      <w:pStyle w:val="Header"/>
      <w:rPr>
        <w:b/>
        <w:bCs/>
        <w:sz w:val="2"/>
        <w:szCs w:val="2"/>
      </w:rPr>
    </w:pPr>
    <w:r>
      <w:rPr>
        <w:b/>
        <w:bCs/>
        <w:sz w:val="32"/>
      </w:rPr>
      <w:t xml:space="preserve">                     </w:t>
    </w:r>
  </w:p>
  <w:tbl>
    <w:tblPr>
      <w:tblW w:w="10774" w:type="dxa"/>
      <w:tblInd w:w="-1206" w:type="dxa"/>
      <w:tblCellMar>
        <w:left w:w="70" w:type="dxa"/>
        <w:right w:w="70" w:type="dxa"/>
      </w:tblCellMar>
      <w:tblLook w:val="0000"/>
    </w:tblPr>
    <w:tblGrid>
      <w:gridCol w:w="1453"/>
      <w:gridCol w:w="9321"/>
    </w:tblGrid>
    <w:tr w14:paraId="7FD7B5BB" w14:textId="77777777" w:rsidTr="00055EE5">
      <w:tblPrEx>
        <w:tblW w:w="10774" w:type="dxa"/>
        <w:tblInd w:w="-1206" w:type="dxa"/>
        <w:tblCellMar>
          <w:left w:w="70" w:type="dxa"/>
          <w:right w:w="70" w:type="dxa"/>
        </w:tblCellMar>
        <w:tblLook w:val="0000"/>
      </w:tblPrEx>
      <w:trPr>
        <w:trHeight w:val="1699"/>
      </w:trPr>
      <w:tc>
        <w:tcPr>
          <w:tcW w:w="1453" w:type="dxa"/>
        </w:tcPr>
        <w:p w:rsidR="008E2DBF" w:rsidP="009C35C9" w14:paraId="2D64547C" w14:textId="0078719A">
          <w:pPr>
            <w:pStyle w:val="Header"/>
          </w:pPr>
          <w:r>
            <w:rPr>
              <w:noProof/>
              <w:sz w:val="20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81280</wp:posOffset>
                </wp:positionH>
                <wp:positionV relativeFrom="page">
                  <wp:posOffset>313690</wp:posOffset>
                </wp:positionV>
                <wp:extent cx="781644" cy="749933"/>
                <wp:effectExtent l="0" t="0" r="0" b="0"/>
                <wp:wrapTight wrapText="bothSides">
                  <wp:wrapPolygon>
                    <wp:start x="0" y="0"/>
                    <wp:lineTo x="0" y="20868"/>
                    <wp:lineTo x="21073" y="20868"/>
                    <wp:lineTo x="21073" y="0"/>
                    <wp:lineTo x="0" y="0"/>
                  </wp:wrapPolygon>
                </wp:wrapTight>
                <wp:docPr id="1" name="Image 1" descr="Desenho de uma pessoa&#10;&#10;O conteúdo gerado por IA pode estar incorre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7977091" name="Image 1" descr="Desenho de uma pessoa&#10;&#10;O conteúdo gerado por IA pode estar incorreto."/>
                        <pic:cNvPicPr/>
                      </pic:nvPicPr>
                      <pic:blipFill>
                        <a:blip xmlns:r="http://schemas.openxmlformats.org/officeDocument/2006/relationships"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44" cy="74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21" w:type="dxa"/>
        </w:tcPr>
        <w:p w:rsidR="009C35C9" w:rsidP="000D60BE" w14:paraId="1C78679E" w14:textId="77777777">
          <w:pPr>
            <w:pStyle w:val="Header"/>
          </w:pPr>
        </w:p>
        <w:p w:rsidR="009C35C9" w:rsidP="000D60BE" w14:paraId="1D59E557" w14:textId="77777777">
          <w:pPr>
            <w:pStyle w:val="Header"/>
          </w:pPr>
        </w:p>
        <w:p w:rsidR="009C35C9" w:rsidP="000D60BE" w14:paraId="76E56EC6" w14:textId="77777777">
          <w:pPr>
            <w:pStyle w:val="Header"/>
          </w:pPr>
        </w:p>
        <w:p w:rsidR="008E2DBF" w:rsidP="000D60BE" w14:paraId="7D09E65F" w14:textId="522BD70A">
          <w:pPr>
            <w:pStyle w:val="Header"/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0" distR="0" simplePos="0" relativeHeight="251659264" behindDoc="1" locked="0" layoutInCell="1" allowOverlap="1">
                    <wp:simplePos x="0" y="0"/>
                    <wp:positionH relativeFrom="page">
                      <wp:posOffset>30480</wp:posOffset>
                    </wp:positionH>
                    <wp:positionV relativeFrom="page">
                      <wp:posOffset>433070</wp:posOffset>
                    </wp:positionV>
                    <wp:extent cx="5322570" cy="432434"/>
                    <wp:effectExtent l="0" t="0" r="0" b="0"/>
                    <wp:wrapNone/>
                    <wp:docPr id="2" name="Text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5322570" cy="43243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B728BC" w:rsidP="00B728BC" w14:textId="77777777">
                                <w:pPr>
                                  <w:spacing w:before="20"/>
                                  <w:ind w:left="20"/>
                                  <w:rPr>
                                    <w:rFonts w:ascii="Georgia" w:hAnsi="Georgia"/>
                                    <w:i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w w:val="115"/>
                                  </w:rPr>
                                  <w:t>Câmara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spacing w:val="57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w w:val="115"/>
                                  </w:rPr>
                                  <w:t>Municipal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spacing w:val="61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w w:val="115"/>
                                  </w:rPr>
                                  <w:t>da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spacing w:val="58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w w:val="115"/>
                                  </w:rPr>
                                  <w:t>Estância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spacing w:val="58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w w:val="115"/>
                                  </w:rPr>
                                  <w:t>Balneária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spacing w:val="60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w w:val="115"/>
                                  </w:rPr>
                                  <w:t>de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spacing w:val="59"/>
                                    <w:w w:val="1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eorgia" w:hAnsi="Georgia"/>
                                    <w:i/>
                                    <w:spacing w:val="-2"/>
                                    <w:w w:val="115"/>
                                  </w:rPr>
                                  <w:t>Itanhaém</w:t>
                                </w:r>
                              </w:p>
                              <w:p w:rsidR="00B728BC" w:rsidP="00B728BC" w14:textId="77777777">
                                <w:pPr>
                                  <w:spacing w:before="82"/>
                                  <w:ind w:right="248"/>
                                  <w:jc w:val="center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9"/>
                                    <w:sz w:val="20"/>
                                  </w:rPr>
                                  <w:t>ESTADO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7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5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  <w:t>SÃO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6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  <w:sz w:val="20"/>
                                  </w:rPr>
                                  <w:t>PAULO</w:t>
                                </w:r>
                              </w:p>
                            </w:txbxContent>
                          </wps:txbx>
                          <wps:bodyPr wrap="square" lIns="0" tIns="0" rIns="0" bIns="0" rtlCol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" o:spid="_x0000_s2049" type="#_x0000_t202" style="width:419.1pt;height:34.05pt;margin-top:34.1pt;margin-left:2.4pt;mso-position-horizontal-relative:page;mso-position-vertical-relative:page;mso-wrap-distance-bottom:0;mso-wrap-distance-left:0;mso-wrap-distance-right:0;mso-wrap-distance-top:0;mso-wrap-style:square;position:absolute;v-text-anchor:top;visibility:visible;z-index:-251656192" filled="f" stroked="f">
                    <v:textbox inset="0,0,0,0">
                      <w:txbxContent>
                        <w:p w:rsidR="00B728BC" w:rsidP="00B728BC" w14:paraId="7E970785" w14:textId="77777777">
                          <w:pPr>
                            <w:spacing w:before="20"/>
                            <w:ind w:left="20"/>
                            <w:rPr>
                              <w:rFonts w:ascii="Georgia" w:hAnsi="Georgia"/>
                              <w:i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5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i/>
                              <w:spacing w:val="57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i/>
                              <w:spacing w:val="6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</w:rPr>
                            <w:t>da</w:t>
                          </w:r>
                          <w:r>
                            <w:rPr>
                              <w:rFonts w:ascii="Georgia" w:hAnsi="Georgia"/>
                              <w:i/>
                              <w:spacing w:val="5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</w:rPr>
                            <w:t>Estância</w:t>
                          </w:r>
                          <w:r>
                            <w:rPr>
                              <w:rFonts w:ascii="Georgia" w:hAnsi="Georgia"/>
                              <w:i/>
                              <w:spacing w:val="58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</w:rPr>
                            <w:t>Balneária</w:t>
                          </w:r>
                          <w:r>
                            <w:rPr>
                              <w:rFonts w:ascii="Georgia" w:hAnsi="Georgia"/>
                              <w:i/>
                              <w:spacing w:val="6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5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i/>
                              <w:spacing w:val="5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5"/>
                            </w:rPr>
                            <w:t>Itanhaém</w:t>
                          </w:r>
                        </w:p>
                        <w:p w:rsidR="00B728BC" w:rsidP="00B728BC" w14:paraId="03086897" w14:textId="77777777">
                          <w:pPr>
                            <w:spacing w:before="82"/>
                            <w:ind w:right="248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7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Calibri" w:hAnsi="Calibri"/>
                              <w:b/>
                              <w:spacing w:val="6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PAULO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8E2DBF" w14:paraId="6769BA29" w14:textId="77777777">
    <w:pPr>
      <w:pStyle w:val="Header"/>
      <w:rPr>
        <w:b/>
        <w:bCs/>
        <w:sz w:val="20"/>
      </w:rPr>
    </w:pPr>
  </w:p>
  <w:p w:rsidR="008E2DBF" w:rsidRPr="003643D9" w14:paraId="5E1799E0" w14:textId="77777777">
    <w:pPr>
      <w:pStyle w:val="Header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26072F"/>
    <w:multiLevelType w:val="hybridMultilevel"/>
    <w:tmpl w:val="9120EE46"/>
    <w:lvl w:ilvl="0">
      <w:start w:val="1"/>
      <w:numFmt w:val="upperRoman"/>
      <w:lvlText w:val="%1-"/>
      <w:lvlJc w:val="left"/>
      <w:pPr>
        <w:ind w:left="14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12C23E38"/>
    <w:multiLevelType w:val="hybridMultilevel"/>
    <w:tmpl w:val="2E56F8BE"/>
    <w:lvl w:ilvl="0">
      <w:start w:val="1"/>
      <w:numFmt w:val="upperRoman"/>
      <w:lvlText w:val="%1-"/>
      <w:lvlJc w:val="left"/>
      <w:pPr>
        <w:ind w:left="220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60" w:hanging="360"/>
      </w:pPr>
    </w:lvl>
    <w:lvl w:ilvl="2" w:tentative="1">
      <w:start w:val="1"/>
      <w:numFmt w:val="lowerRoman"/>
      <w:lvlText w:val="%3."/>
      <w:lvlJc w:val="right"/>
      <w:pPr>
        <w:ind w:left="3280" w:hanging="180"/>
      </w:pPr>
    </w:lvl>
    <w:lvl w:ilvl="3" w:tentative="1">
      <w:start w:val="1"/>
      <w:numFmt w:val="decimal"/>
      <w:lvlText w:val="%4."/>
      <w:lvlJc w:val="left"/>
      <w:pPr>
        <w:ind w:left="4000" w:hanging="360"/>
      </w:pPr>
    </w:lvl>
    <w:lvl w:ilvl="4" w:tentative="1">
      <w:start w:val="1"/>
      <w:numFmt w:val="lowerLetter"/>
      <w:lvlText w:val="%5."/>
      <w:lvlJc w:val="left"/>
      <w:pPr>
        <w:ind w:left="4720" w:hanging="360"/>
      </w:pPr>
    </w:lvl>
    <w:lvl w:ilvl="5" w:tentative="1">
      <w:start w:val="1"/>
      <w:numFmt w:val="lowerRoman"/>
      <w:lvlText w:val="%6."/>
      <w:lvlJc w:val="right"/>
      <w:pPr>
        <w:ind w:left="5440" w:hanging="180"/>
      </w:pPr>
    </w:lvl>
    <w:lvl w:ilvl="6" w:tentative="1">
      <w:start w:val="1"/>
      <w:numFmt w:val="decimal"/>
      <w:lvlText w:val="%7."/>
      <w:lvlJc w:val="left"/>
      <w:pPr>
        <w:ind w:left="6160" w:hanging="360"/>
      </w:pPr>
    </w:lvl>
    <w:lvl w:ilvl="7" w:tentative="1">
      <w:start w:val="1"/>
      <w:numFmt w:val="lowerLetter"/>
      <w:lvlText w:val="%8."/>
      <w:lvlJc w:val="left"/>
      <w:pPr>
        <w:ind w:left="6880" w:hanging="360"/>
      </w:pPr>
    </w:lvl>
    <w:lvl w:ilvl="8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2">
    <w:nsid w:val="24B60132"/>
    <w:multiLevelType w:val="hybridMultilevel"/>
    <w:tmpl w:val="1450A73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C1E0D"/>
    <w:multiLevelType w:val="hybridMultilevel"/>
    <w:tmpl w:val="68F6029A"/>
    <w:lvl w:ilvl="0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96B0C"/>
    <w:multiLevelType w:val="hybridMultilevel"/>
    <w:tmpl w:val="5F4A06FE"/>
    <w:lvl w:ilvl="0">
      <w:start w:val="1"/>
      <w:numFmt w:val="upperRoman"/>
      <w:lvlText w:val="%1-"/>
      <w:lvlJc w:val="left"/>
      <w:pPr>
        <w:ind w:left="14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726D1ABB"/>
    <w:multiLevelType w:val="hybridMultilevel"/>
    <w:tmpl w:val="41689284"/>
    <w:lvl w:ilvl="0">
      <w:start w:val="1"/>
      <w:numFmt w:val="upperRoman"/>
      <w:lvlText w:val="%1"/>
      <w:lvlJc w:val="left"/>
      <w:pPr>
        <w:ind w:left="100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18" w:hanging="204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936" w:hanging="204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854" w:hanging="204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772" w:hanging="204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690" w:hanging="204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608" w:hanging="204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526" w:hanging="204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444" w:hanging="204"/>
      </w:pPr>
      <w:rPr>
        <w:rFonts w:hint="default"/>
        <w:lang w:val="pt-BR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2"/>
    <w:rsid w:val="000201F8"/>
    <w:rsid w:val="00045575"/>
    <w:rsid w:val="000C2F70"/>
    <w:rsid w:val="000D60BE"/>
    <w:rsid w:val="00132215"/>
    <w:rsid w:val="003643D9"/>
    <w:rsid w:val="004F568D"/>
    <w:rsid w:val="005A328F"/>
    <w:rsid w:val="00636B82"/>
    <w:rsid w:val="008C763B"/>
    <w:rsid w:val="008E2DBF"/>
    <w:rsid w:val="008E782A"/>
    <w:rsid w:val="00976ED6"/>
    <w:rsid w:val="009C35C9"/>
    <w:rsid w:val="00AF59A5"/>
    <w:rsid w:val="00B4340E"/>
    <w:rsid w:val="00B60044"/>
    <w:rsid w:val="00B728BC"/>
    <w:rsid w:val="00B97606"/>
    <w:rsid w:val="00C04064"/>
    <w:rsid w:val="00CE22BD"/>
    <w:rsid w:val="00CF034D"/>
    <w:rsid w:val="00D10F98"/>
    <w:rsid w:val="00D80EE8"/>
    <w:rsid w:val="00DC263A"/>
    <w:rsid w:val="00E01A9E"/>
    <w:rsid w:val="00ED23F3"/>
    <w:rsid w:val="00FD18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829764-FBF2-4180-8CED-2497FD4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B8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3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3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36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3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36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nhideWhenUsed/>
    <w:qFormat/>
    <w:rsid w:val="00636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36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36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36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36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6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36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36B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36B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36B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36B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36B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36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qFormat/>
    <w:rsid w:val="00636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63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36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63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3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36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36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36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36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B8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RodapChar"/>
    <w:uiPriority w:val="99"/>
    <w:rsid w:val="00636B8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36B82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BodyText">
    <w:name w:val="Body Text"/>
    <w:basedOn w:val="Normal"/>
    <w:link w:val="CorpodetextoChar"/>
    <w:rsid w:val="00636B82"/>
    <w:pPr>
      <w:jc w:val="both"/>
    </w:pPr>
  </w:style>
  <w:style w:type="character" w:customStyle="1" w:styleId="CorpodetextoChar">
    <w:name w:val="Corpo de texto Char"/>
    <w:basedOn w:val="DefaultParagraphFont"/>
    <w:link w:val="BodyText"/>
    <w:rsid w:val="00636B82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Header">
    <w:name w:val="header"/>
    <w:basedOn w:val="Normal"/>
    <w:link w:val="CabealhoChar"/>
    <w:rsid w:val="00636B8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36B82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Strong">
    <w:name w:val="Strong"/>
    <w:uiPriority w:val="22"/>
    <w:qFormat/>
    <w:rsid w:val="00636B82"/>
    <w:rPr>
      <w:b/>
      <w:bCs/>
    </w:rPr>
  </w:style>
  <w:style w:type="paragraph" w:styleId="NormalWeb">
    <w:name w:val="Normal (Web)"/>
    <w:basedOn w:val="Normal"/>
    <w:uiPriority w:val="99"/>
    <w:unhideWhenUsed/>
    <w:rsid w:val="00636B8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efaultParagraphFont"/>
    <w:rsid w:val="0063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aliberti</dc:creator>
  <cp:lastModifiedBy>Gabinete 07</cp:lastModifiedBy>
  <cp:revision>2</cp:revision>
  <cp:lastPrinted>2025-11-12T13:53:00Z</cp:lastPrinted>
  <dcterms:created xsi:type="dcterms:W3CDTF">2026-04-23T17:10:00Z</dcterms:created>
  <dcterms:modified xsi:type="dcterms:W3CDTF">2026-04-23T17:10:00Z</dcterms:modified>
</cp:coreProperties>
</file>