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6B49AE3C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 Poder Executivo a realização do</w:t>
      </w:r>
      <w:r w:rsidR="00EB6303">
        <w:rPr>
          <w:rFonts w:ascii="Arial" w:hAnsi="Arial"/>
          <w:b/>
          <w:sz w:val="21"/>
        </w:rPr>
        <w:t>s</w:t>
      </w:r>
      <w:r w:rsidRPr="00190B3D" w:rsidR="00190B3D">
        <w:rPr>
          <w:rFonts w:ascii="Arial" w:hAnsi="Arial"/>
          <w:b/>
          <w:sz w:val="21"/>
        </w:rPr>
        <w:t xml:space="preserve"> serviços de </w:t>
      </w:r>
      <w:r w:rsidR="009967AE">
        <w:rPr>
          <w:rFonts w:ascii="Arial" w:hAnsi="Arial"/>
          <w:b/>
          <w:sz w:val="21"/>
        </w:rPr>
        <w:t>roçada de mato, limpeza de guias e sarjetas</w:t>
      </w:r>
      <w:r w:rsidR="00EB6303">
        <w:rPr>
          <w:rFonts w:ascii="Arial" w:hAnsi="Arial"/>
          <w:b/>
          <w:sz w:val="21"/>
        </w:rPr>
        <w:t xml:space="preserve"> </w:t>
      </w:r>
      <w:r w:rsidRPr="00190B3D" w:rsidR="00190B3D">
        <w:rPr>
          <w:rFonts w:ascii="Arial" w:hAnsi="Arial"/>
          <w:b/>
          <w:sz w:val="21"/>
        </w:rPr>
        <w:t xml:space="preserve">em toda a extensão da Rua </w:t>
      </w:r>
      <w:r w:rsidR="004D47C1">
        <w:rPr>
          <w:rFonts w:ascii="Arial" w:hAnsi="Arial"/>
          <w:b/>
          <w:sz w:val="21"/>
        </w:rPr>
        <w:t>Ponta</w:t>
      </w:r>
      <w:r w:rsidR="009967AE">
        <w:rPr>
          <w:rFonts w:ascii="Arial" w:hAnsi="Arial"/>
          <w:b/>
          <w:sz w:val="21"/>
        </w:rPr>
        <w:t xml:space="preserve"> Gross</w:t>
      </w:r>
      <w:r w:rsidR="004D47C1">
        <w:rPr>
          <w:rFonts w:ascii="Arial" w:hAnsi="Arial"/>
          <w:b/>
          <w:sz w:val="21"/>
        </w:rPr>
        <w:t>a</w:t>
      </w:r>
      <w:r w:rsidRPr="00190B3D" w:rsidR="00190B3D">
        <w:rPr>
          <w:rFonts w:ascii="Arial" w:hAnsi="Arial"/>
          <w:b/>
          <w:sz w:val="21"/>
        </w:rPr>
        <w:t xml:space="preserve">, no bairro </w:t>
      </w:r>
      <w:r w:rsidR="009967AE">
        <w:rPr>
          <w:rFonts w:ascii="Arial" w:hAnsi="Arial"/>
          <w:b/>
          <w:sz w:val="21"/>
        </w:rPr>
        <w:t>Gaivota</w:t>
      </w:r>
      <w:r w:rsidR="00190B3D">
        <w:rPr>
          <w:rFonts w:ascii="Arial" w:hAnsi="Arial"/>
          <w:b/>
          <w:sz w:val="21"/>
        </w:rPr>
        <w:t>, neste município</w:t>
      </w:r>
      <w:r w:rsidRPr="000F3C3E" w:rsidR="000F3C3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73871CC2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Pr="009967AE" w:rsidR="009967AE">
        <w:t xml:space="preserve">os serviços de roçada de mato, limpeza de guias e sarjetas em toda a extensão da Rua </w:t>
      </w:r>
      <w:r w:rsidR="004D47C1">
        <w:t>Ponta Grossa</w:t>
      </w:r>
      <w:r w:rsidRPr="009967AE" w:rsidR="009967AE">
        <w:t>, no bairro Gaivota, neste município.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9967AE" w:rsidRPr="009967AE" w:rsidP="009967AE" w14:paraId="2E6B7E1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9967AE">
        <w:rPr>
          <w:lang w:val="pt-BR"/>
        </w:rPr>
        <w:t>A presente indicação tem por finalidade atender às solicitações dos moradores da localidade, que reivindicam a realização de serviços de roçada de mato, bem como a limpeza de guias e sarjetas em toda a extensão da referida via.</w:t>
      </w:r>
    </w:p>
    <w:p w:rsidR="009967AE" w:rsidRPr="009967AE" w:rsidP="009967AE" w14:paraId="6CD2062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9967AE">
        <w:rPr>
          <w:lang w:val="pt-BR"/>
        </w:rPr>
        <w:t>O mato alto tem causado transtornos à população, comprometendo a visibilidade, a segurança dos pedestres e favorecendo o surgimento de insetos e animais peçonhentos. Além disso, o acúmulo de sujeira nas guias e sarjetas prejudica o adequado escoamento das águas pluviais, podendo ocasionar alagamentos e danos à infraestrutura urbana.</w:t>
      </w:r>
    </w:p>
    <w:p w:rsidR="009967AE" w:rsidRPr="009967AE" w:rsidP="009967AE" w14:paraId="504334C0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9967AE">
        <w:rPr>
          <w:lang w:val="pt-BR"/>
        </w:rPr>
        <w:t>Dessa forma, a execução dos serviços solicitados é medida necessária para promover melhores condições de limpeza, segurança e qualidade de vida aos moradores, contribuindo para a conservação e organização do espaço público.</w:t>
      </w:r>
    </w:p>
    <w:p w:rsidR="00252115" w:rsidRPr="00252115" w:rsidP="00252115" w14:paraId="68C4B247" w14:textId="44F44AE3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DEA2DB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90B3D"/>
    <w:rsid w:val="00197B79"/>
    <w:rsid w:val="00223951"/>
    <w:rsid w:val="0023612A"/>
    <w:rsid w:val="00252115"/>
    <w:rsid w:val="00262A52"/>
    <w:rsid w:val="002823EE"/>
    <w:rsid w:val="00292249"/>
    <w:rsid w:val="002B4E73"/>
    <w:rsid w:val="002C632E"/>
    <w:rsid w:val="002E376E"/>
    <w:rsid w:val="002F3E29"/>
    <w:rsid w:val="00306702"/>
    <w:rsid w:val="00310A54"/>
    <w:rsid w:val="003256AF"/>
    <w:rsid w:val="00337EB7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928BA"/>
    <w:rsid w:val="004B09FD"/>
    <w:rsid w:val="004C1964"/>
    <w:rsid w:val="004C5CF0"/>
    <w:rsid w:val="004C7725"/>
    <w:rsid w:val="004D47C1"/>
    <w:rsid w:val="004E650E"/>
    <w:rsid w:val="00517AED"/>
    <w:rsid w:val="00521552"/>
    <w:rsid w:val="00551CCF"/>
    <w:rsid w:val="00553FA2"/>
    <w:rsid w:val="0055757D"/>
    <w:rsid w:val="005B4B9A"/>
    <w:rsid w:val="005B7A80"/>
    <w:rsid w:val="005C469B"/>
    <w:rsid w:val="005D0B08"/>
    <w:rsid w:val="005F1B37"/>
    <w:rsid w:val="006123C1"/>
    <w:rsid w:val="00616984"/>
    <w:rsid w:val="00633C98"/>
    <w:rsid w:val="00633D73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16EFD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56AD9"/>
    <w:rsid w:val="00972BFD"/>
    <w:rsid w:val="009967AE"/>
    <w:rsid w:val="009A43BF"/>
    <w:rsid w:val="009A5745"/>
    <w:rsid w:val="009A790C"/>
    <w:rsid w:val="009B6754"/>
    <w:rsid w:val="009E4C7B"/>
    <w:rsid w:val="00A360BB"/>
    <w:rsid w:val="00A8612E"/>
    <w:rsid w:val="00A86B71"/>
    <w:rsid w:val="00AB1CAF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3920"/>
    <w:rsid w:val="00C5472A"/>
    <w:rsid w:val="00C54763"/>
    <w:rsid w:val="00C54D24"/>
    <w:rsid w:val="00C56F00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94E06"/>
    <w:rsid w:val="00EB6303"/>
    <w:rsid w:val="00ED0778"/>
    <w:rsid w:val="00ED5E2E"/>
    <w:rsid w:val="00ED5E57"/>
    <w:rsid w:val="00F14779"/>
    <w:rsid w:val="00F2423D"/>
    <w:rsid w:val="00F50060"/>
    <w:rsid w:val="00F50A20"/>
    <w:rsid w:val="00F63F4D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2026-03-02T18:41:00Z</cp:lastPrinted>
  <dcterms:created xsi:type="dcterms:W3CDTF">2026-03-02T19:35:00Z</dcterms:created>
  <dcterms:modified xsi:type="dcterms:W3CDTF">2026-03-02T19:48:00Z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