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1B41C3AE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276F8">
        <w:rPr>
          <w:rFonts w:ascii="Arial" w:hAnsi="Arial" w:cs="Arial"/>
          <w:b/>
          <w:bCs/>
          <w:sz w:val="24"/>
          <w:szCs w:val="24"/>
        </w:rPr>
        <w:t>Indico ao Executivo, que determine ao setor competente a realização de estudos técnicos visando à implantação de uma rotatória no cruzamento da Rua Peruíbe com a Rua dos Fundadores</w:t>
      </w:r>
      <w:r>
        <w:rPr>
          <w:rFonts w:ascii="Arial" w:hAnsi="Arial" w:cs="Arial"/>
          <w:b/>
          <w:bCs/>
          <w:sz w:val="24"/>
          <w:szCs w:val="24"/>
        </w:rPr>
        <w:t>, no bairro Praia dos Sonhos.</w:t>
      </w:r>
    </w:p>
    <w:p w:rsidR="00B10D20" w:rsidP="006547E8" w14:paraId="4C4F6126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B10D20" w14:paraId="40F5E4E5" w14:textId="7A0619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>Indico, através da Mesa, ao Senhor Prefeito Tiago Rodrigues Cervantes</w:t>
      </w:r>
      <w:r w:rsidR="00C72A23">
        <w:t xml:space="preserve">, </w:t>
      </w:r>
      <w:r w:rsidRPr="002276F8" w:rsidR="002276F8">
        <w:rPr>
          <w:rFonts w:ascii="Arial" w:hAnsi="Arial" w:cs="Arial"/>
          <w:bCs/>
          <w:sz w:val="24"/>
          <w:szCs w:val="24"/>
        </w:rPr>
        <w:t>que determine ao setor competente a realização de estudos técnicos visando à implantação de uma rotatória no cruzamento da Rua Peruíbe com a Rua dos Fundadores, no bairro Praia dos Sonhos.</w:t>
      </w:r>
    </w:p>
    <w:p w:rsidR="00B10D20" w:rsidP="00B10D20" w14:paraId="510FB91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D20" w:rsidRPr="00FB40CF" w:rsidP="00B10D20" w14:paraId="3B73359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276F8" w:rsidRPr="002276F8" w:rsidP="002276F8" w14:paraId="531E334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76F8">
        <w:rPr>
          <w:rFonts w:ascii="Arial" w:hAnsi="Arial" w:cs="Arial"/>
          <w:bCs/>
          <w:sz w:val="24"/>
          <w:szCs w:val="24"/>
        </w:rPr>
        <w:t>O cruzamento entre a Rua Peruíbe e a Rua dos Fundadores apresenta tráfego intenso e fluxo constante de veículos em diferentes sentidos, tornando o local complexo e potencialmente perigoso. A ausência de um dispositivo adequado de organização viária tem gerado dificuldades de conversão, conflitos entre veículos e insegurança para pedestres que transitam pela região.</w:t>
      </w:r>
    </w:p>
    <w:p w:rsidR="002276F8" w:rsidRPr="002276F8" w:rsidP="002276F8" w14:paraId="109A675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76F8">
        <w:rPr>
          <w:rFonts w:ascii="Arial" w:hAnsi="Arial" w:cs="Arial"/>
          <w:bCs/>
          <w:sz w:val="24"/>
          <w:szCs w:val="24"/>
        </w:rPr>
        <w:t>Moradores e condutores que utilizam diariamente o referido trecho relatam situações de risco, especialmente em horários de maior movimento, quando o volume de veículos aumenta significativamente. A implantação de uma rotatória contribuirá para disciplinar o fluxo, reduzir a velocidade dos automóveis, organizar as preferências de passagem e diminuir a probabilidade de acidentes.</w:t>
      </w:r>
    </w:p>
    <w:p w:rsidR="002068A8" w:rsidP="002276F8" w14:paraId="4A88F552" w14:textId="22F77F3F">
      <w:pPr>
        <w:spacing w:after="0" w:line="240" w:lineRule="auto"/>
        <w:jc w:val="both"/>
        <w:rPr>
          <w:rFonts w:ascii="Arial" w:hAnsi="Arial" w:cs="Arial"/>
          <w:bCs/>
        </w:rPr>
      </w:pPr>
      <w:r w:rsidRPr="002276F8">
        <w:rPr>
          <w:rFonts w:ascii="Arial" w:hAnsi="Arial" w:cs="Arial"/>
          <w:bCs/>
          <w:sz w:val="24"/>
          <w:szCs w:val="24"/>
        </w:rPr>
        <w:t>Dessa forma, a medida se mostra necessária para promover maior segurança viária, fluidez no trânsito e tranquilidade à população que reside e circula pelo local.</w:t>
      </w:r>
    </w:p>
    <w:p w:rsidR="00C72A23" w:rsidP="006547E8" w14:paraId="3586416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FA28B6" w:rsidP="006547E8" w14:paraId="69984223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430EBD55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B10D20">
        <w:rPr>
          <w:rFonts w:ascii="Arial" w:hAnsi="Arial" w:cs="Arial"/>
          <w:b/>
          <w:sz w:val="24"/>
          <w:szCs w:val="24"/>
        </w:rPr>
        <w:t>02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10D20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1080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6343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929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83785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95175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1931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76F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3C8A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620E5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D20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2A23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28B6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2026-03-02T15:44:00Z</dcterms:created>
  <dcterms:modified xsi:type="dcterms:W3CDTF">2026-03-02T15:44:00Z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